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7100B" w14:textId="77777777" w:rsidR="004A7D40" w:rsidRPr="0085248D" w:rsidRDefault="004A7D40" w:rsidP="004A7D40">
      <w:pPr>
        <w:pStyle w:val="CM3"/>
        <w:jc w:val="both"/>
        <w:rPr>
          <w:b/>
          <w:bCs/>
          <w:color w:val="000000"/>
          <w:sz w:val="20"/>
          <w:szCs w:val="20"/>
          <w:u w:val="single"/>
        </w:rPr>
      </w:pPr>
      <w:r w:rsidRPr="0085248D">
        <w:rPr>
          <w:b/>
          <w:bCs/>
          <w:noProof/>
          <w:color w:val="000000"/>
          <w:sz w:val="20"/>
          <w:szCs w:val="20"/>
          <w:u w:val="single"/>
        </w:rPr>
        <w:drawing>
          <wp:anchor distT="0" distB="0" distL="114300" distR="114300" simplePos="0" relativeHeight="251659264" behindDoc="1" locked="0" layoutInCell="1" allowOverlap="1" wp14:anchorId="26E16944" wp14:editId="309013A2">
            <wp:simplePos x="0" y="0"/>
            <wp:positionH relativeFrom="margin">
              <wp:posOffset>2305050</wp:posOffset>
            </wp:positionH>
            <wp:positionV relativeFrom="paragraph">
              <wp:posOffset>-438150</wp:posOffset>
            </wp:positionV>
            <wp:extent cx="1362710" cy="903391"/>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vana logo-blac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2710" cy="903391"/>
                    </a:xfrm>
                    <a:prstGeom prst="rect">
                      <a:avLst/>
                    </a:prstGeom>
                  </pic:spPr>
                </pic:pic>
              </a:graphicData>
            </a:graphic>
            <wp14:sizeRelH relativeFrom="page">
              <wp14:pctWidth>0</wp14:pctWidth>
            </wp14:sizeRelH>
            <wp14:sizeRelV relativeFrom="page">
              <wp14:pctHeight>0</wp14:pctHeight>
            </wp14:sizeRelV>
          </wp:anchor>
        </w:drawing>
      </w:r>
    </w:p>
    <w:p w14:paraId="7F0F3FB9" w14:textId="77777777" w:rsidR="004A7D40" w:rsidRPr="0085248D" w:rsidRDefault="004A7D40" w:rsidP="004A7D40">
      <w:pPr>
        <w:pStyle w:val="CM3"/>
        <w:jc w:val="both"/>
        <w:rPr>
          <w:b/>
          <w:bCs/>
          <w:color w:val="000000"/>
          <w:sz w:val="20"/>
          <w:szCs w:val="20"/>
          <w:u w:val="single"/>
        </w:rPr>
      </w:pPr>
    </w:p>
    <w:p w14:paraId="070C9239" w14:textId="77777777" w:rsidR="004A7D40" w:rsidRPr="0085248D" w:rsidRDefault="004A7D40" w:rsidP="004A7D40">
      <w:pPr>
        <w:pStyle w:val="CM3"/>
        <w:jc w:val="both"/>
        <w:rPr>
          <w:b/>
          <w:bCs/>
          <w:color w:val="000000"/>
          <w:sz w:val="20"/>
          <w:szCs w:val="20"/>
          <w:u w:val="single"/>
        </w:rPr>
      </w:pPr>
    </w:p>
    <w:p w14:paraId="08524B7C" w14:textId="77777777" w:rsidR="004A7D40" w:rsidRPr="0085248D" w:rsidRDefault="004A7D40" w:rsidP="004A7D40">
      <w:pPr>
        <w:pStyle w:val="CM3"/>
        <w:jc w:val="both"/>
        <w:rPr>
          <w:b/>
          <w:bCs/>
          <w:color w:val="000000"/>
          <w:sz w:val="20"/>
          <w:szCs w:val="20"/>
          <w:u w:val="single"/>
        </w:rPr>
      </w:pPr>
    </w:p>
    <w:p w14:paraId="58267F0E" w14:textId="77777777" w:rsidR="004A7D40" w:rsidRPr="0085248D" w:rsidRDefault="004A7D40" w:rsidP="004A7D40">
      <w:pPr>
        <w:pStyle w:val="CM3"/>
        <w:jc w:val="center"/>
        <w:rPr>
          <w:b/>
          <w:bCs/>
          <w:color w:val="000000"/>
          <w:sz w:val="20"/>
          <w:szCs w:val="20"/>
        </w:rPr>
      </w:pPr>
      <w:r w:rsidRPr="0085248D">
        <w:rPr>
          <w:b/>
          <w:bCs/>
          <w:color w:val="000000"/>
          <w:sz w:val="20"/>
          <w:szCs w:val="20"/>
        </w:rPr>
        <w:t>TOWN OF HAVANA</w:t>
      </w:r>
    </w:p>
    <w:p w14:paraId="57E51FF7" w14:textId="42DB47DB" w:rsidR="004A7D40" w:rsidRPr="0085248D" w:rsidRDefault="004A7D40" w:rsidP="004A7D40">
      <w:pPr>
        <w:pStyle w:val="CM3"/>
        <w:jc w:val="center"/>
        <w:rPr>
          <w:b/>
          <w:bCs/>
          <w:color w:val="000000"/>
          <w:sz w:val="20"/>
          <w:szCs w:val="20"/>
        </w:rPr>
      </w:pPr>
      <w:r>
        <w:rPr>
          <w:b/>
          <w:bCs/>
          <w:color w:val="000000"/>
          <w:sz w:val="20"/>
          <w:szCs w:val="20"/>
        </w:rPr>
        <w:t>POSITION ADVERTISEMENT</w:t>
      </w:r>
    </w:p>
    <w:p w14:paraId="0C082571" w14:textId="77777777" w:rsidR="004A7D40" w:rsidRPr="0085248D" w:rsidRDefault="004A7D40" w:rsidP="004A7D40">
      <w:pPr>
        <w:pStyle w:val="CM3"/>
        <w:jc w:val="both"/>
        <w:rPr>
          <w:b/>
          <w:bCs/>
          <w:color w:val="000000"/>
          <w:sz w:val="20"/>
          <w:szCs w:val="20"/>
          <w:u w:val="single"/>
        </w:rPr>
      </w:pPr>
    </w:p>
    <w:p w14:paraId="2F912A4E" w14:textId="77777777" w:rsidR="004A7D40" w:rsidRPr="0085248D" w:rsidRDefault="004A7D40" w:rsidP="004A7D40">
      <w:pPr>
        <w:pStyle w:val="CM3"/>
        <w:jc w:val="both"/>
        <w:rPr>
          <w:b/>
          <w:bCs/>
          <w:color w:val="000000"/>
          <w:sz w:val="20"/>
          <w:szCs w:val="20"/>
          <w:u w:val="single"/>
        </w:rPr>
      </w:pPr>
    </w:p>
    <w:p w14:paraId="6F10CC66" w14:textId="28E19B23" w:rsidR="004A7D40" w:rsidRPr="0085248D" w:rsidRDefault="004A7D40" w:rsidP="004A7D40">
      <w:pPr>
        <w:pStyle w:val="CM3"/>
        <w:jc w:val="both"/>
        <w:rPr>
          <w:color w:val="000000"/>
          <w:sz w:val="20"/>
          <w:szCs w:val="20"/>
        </w:rPr>
      </w:pPr>
      <w:r w:rsidRPr="0085248D">
        <w:rPr>
          <w:b/>
          <w:bCs/>
          <w:color w:val="000000"/>
          <w:sz w:val="20"/>
          <w:szCs w:val="20"/>
          <w:u w:val="single"/>
        </w:rPr>
        <w:t>JOB TITLE:</w:t>
      </w:r>
      <w:r w:rsidRPr="0085248D">
        <w:rPr>
          <w:b/>
          <w:bCs/>
          <w:color w:val="000000"/>
          <w:sz w:val="20"/>
          <w:szCs w:val="20"/>
        </w:rPr>
        <w:t xml:space="preserve"> </w:t>
      </w:r>
      <w:r w:rsidRPr="0085248D">
        <w:rPr>
          <w:color w:val="000000"/>
          <w:sz w:val="20"/>
          <w:szCs w:val="20"/>
        </w:rPr>
        <w:t xml:space="preserve">Utility </w:t>
      </w:r>
      <w:r w:rsidR="002A0F1A">
        <w:rPr>
          <w:color w:val="000000"/>
          <w:sz w:val="20"/>
          <w:szCs w:val="20"/>
        </w:rPr>
        <w:t>Clerk</w:t>
      </w:r>
    </w:p>
    <w:p w14:paraId="727E4BA1" w14:textId="77777777" w:rsidR="004A7D40" w:rsidRPr="0085248D" w:rsidRDefault="004A7D40" w:rsidP="004A7D40">
      <w:pPr>
        <w:pStyle w:val="Default"/>
        <w:jc w:val="both"/>
        <w:rPr>
          <w:sz w:val="22"/>
          <w:szCs w:val="22"/>
        </w:rPr>
      </w:pPr>
    </w:p>
    <w:p w14:paraId="722852F3" w14:textId="0EF9F5F6" w:rsidR="004A7D40" w:rsidRPr="0085248D" w:rsidRDefault="004A7D40" w:rsidP="004A7D40">
      <w:pPr>
        <w:pStyle w:val="Default"/>
        <w:jc w:val="both"/>
        <w:rPr>
          <w:sz w:val="20"/>
          <w:szCs w:val="20"/>
        </w:rPr>
      </w:pPr>
      <w:r w:rsidRPr="0085248D">
        <w:rPr>
          <w:b/>
          <w:bCs/>
          <w:sz w:val="20"/>
          <w:szCs w:val="20"/>
          <w:u w:val="single"/>
        </w:rPr>
        <w:t>SALARY:</w:t>
      </w:r>
      <w:r w:rsidR="00130195" w:rsidRPr="00130195">
        <w:rPr>
          <w:sz w:val="20"/>
          <w:szCs w:val="20"/>
        </w:rPr>
        <w:t xml:space="preserve">  </w:t>
      </w:r>
      <w:r w:rsidRPr="0085248D">
        <w:rPr>
          <w:sz w:val="20"/>
          <w:szCs w:val="20"/>
        </w:rPr>
        <w:t>$</w:t>
      </w:r>
      <w:r w:rsidRPr="002A0F1A">
        <w:rPr>
          <w:sz w:val="20"/>
          <w:szCs w:val="20"/>
          <w:highlight w:val="yellow"/>
        </w:rPr>
        <w:t>1</w:t>
      </w:r>
      <w:r w:rsidR="00130195">
        <w:rPr>
          <w:sz w:val="20"/>
          <w:szCs w:val="20"/>
          <w:highlight w:val="yellow"/>
        </w:rPr>
        <w:t>6</w:t>
      </w:r>
      <w:r w:rsidRPr="002A0F1A">
        <w:rPr>
          <w:sz w:val="20"/>
          <w:szCs w:val="20"/>
          <w:highlight w:val="yellow"/>
        </w:rPr>
        <w:t>.00 - $18.00 per hour (with Benefits)</w:t>
      </w:r>
    </w:p>
    <w:p w14:paraId="10033109" w14:textId="77777777" w:rsidR="004A7D40" w:rsidRPr="0085248D" w:rsidRDefault="004A7D40" w:rsidP="004A7D40">
      <w:pPr>
        <w:pStyle w:val="Default"/>
        <w:jc w:val="both"/>
        <w:rPr>
          <w:sz w:val="20"/>
          <w:szCs w:val="20"/>
        </w:rPr>
      </w:pPr>
    </w:p>
    <w:p w14:paraId="657CEA61" w14:textId="740CBE38" w:rsidR="004A7D40" w:rsidRPr="0085248D" w:rsidRDefault="004A7D40" w:rsidP="004A7D40">
      <w:pPr>
        <w:pStyle w:val="Default"/>
        <w:jc w:val="both"/>
        <w:rPr>
          <w:sz w:val="20"/>
          <w:szCs w:val="20"/>
        </w:rPr>
      </w:pPr>
      <w:r w:rsidRPr="0085248D">
        <w:rPr>
          <w:b/>
          <w:bCs/>
          <w:sz w:val="20"/>
          <w:szCs w:val="20"/>
          <w:u w:val="single"/>
        </w:rPr>
        <w:t>JOB CATEGORY:</w:t>
      </w:r>
      <w:r w:rsidRPr="0085248D">
        <w:rPr>
          <w:b/>
          <w:bCs/>
          <w:sz w:val="20"/>
          <w:szCs w:val="20"/>
        </w:rPr>
        <w:t xml:space="preserve"> </w:t>
      </w:r>
      <w:r w:rsidRPr="0085248D">
        <w:rPr>
          <w:sz w:val="20"/>
          <w:szCs w:val="20"/>
        </w:rPr>
        <w:t>Full-Time</w:t>
      </w:r>
      <w:r w:rsidR="004B2173">
        <w:rPr>
          <w:sz w:val="20"/>
          <w:szCs w:val="20"/>
        </w:rPr>
        <w:t xml:space="preserve"> (Not remote)</w:t>
      </w:r>
    </w:p>
    <w:p w14:paraId="0438695A" w14:textId="77777777" w:rsidR="004A7D40" w:rsidRPr="0085248D" w:rsidRDefault="004A7D40" w:rsidP="004A7D40">
      <w:pPr>
        <w:pStyle w:val="Default"/>
        <w:jc w:val="both"/>
        <w:rPr>
          <w:b/>
          <w:bCs/>
          <w:sz w:val="20"/>
          <w:szCs w:val="20"/>
          <w:u w:val="single"/>
        </w:rPr>
      </w:pPr>
    </w:p>
    <w:p w14:paraId="032E5A92" w14:textId="77777777" w:rsidR="004A7D40" w:rsidRPr="0085248D" w:rsidRDefault="004A7D40" w:rsidP="004A7D40">
      <w:pPr>
        <w:pStyle w:val="Default"/>
        <w:jc w:val="both"/>
        <w:rPr>
          <w:sz w:val="20"/>
          <w:szCs w:val="20"/>
        </w:rPr>
      </w:pPr>
      <w:r w:rsidRPr="0085248D">
        <w:rPr>
          <w:b/>
          <w:bCs/>
          <w:sz w:val="20"/>
          <w:szCs w:val="20"/>
          <w:u w:val="single"/>
        </w:rPr>
        <w:t>JOB LOCATION:</w:t>
      </w:r>
      <w:r w:rsidRPr="0085248D">
        <w:rPr>
          <w:b/>
          <w:bCs/>
          <w:sz w:val="20"/>
          <w:szCs w:val="20"/>
        </w:rPr>
        <w:t xml:space="preserve"> </w:t>
      </w:r>
      <w:r w:rsidRPr="0085248D">
        <w:rPr>
          <w:sz w:val="20"/>
          <w:szCs w:val="20"/>
        </w:rPr>
        <w:t>711 North Main Street, Havana, Florida 32333</w:t>
      </w:r>
    </w:p>
    <w:p w14:paraId="24554159" w14:textId="77777777" w:rsidR="004A7D40" w:rsidRPr="0085248D" w:rsidRDefault="004A7D40" w:rsidP="004A7D40">
      <w:pPr>
        <w:pStyle w:val="Default"/>
        <w:jc w:val="both"/>
        <w:rPr>
          <w:sz w:val="20"/>
          <w:szCs w:val="20"/>
        </w:rPr>
      </w:pPr>
    </w:p>
    <w:p w14:paraId="75B8B08C" w14:textId="68AC3FBF" w:rsidR="004A7D40" w:rsidRPr="0085248D" w:rsidRDefault="004A7D40" w:rsidP="004A7D40">
      <w:pPr>
        <w:pStyle w:val="Default"/>
        <w:jc w:val="both"/>
        <w:rPr>
          <w:sz w:val="20"/>
          <w:szCs w:val="20"/>
        </w:rPr>
      </w:pPr>
      <w:r w:rsidRPr="0085248D">
        <w:rPr>
          <w:b/>
          <w:bCs/>
          <w:sz w:val="20"/>
          <w:szCs w:val="20"/>
          <w:u w:val="single"/>
        </w:rPr>
        <w:t>REPORTS TO:</w:t>
      </w:r>
      <w:r w:rsidRPr="0085248D">
        <w:rPr>
          <w:sz w:val="20"/>
          <w:szCs w:val="20"/>
        </w:rPr>
        <w:t xml:space="preserve"> Town Clerk</w:t>
      </w:r>
    </w:p>
    <w:p w14:paraId="199B9690" w14:textId="77777777" w:rsidR="004A7D40" w:rsidRPr="0085248D" w:rsidRDefault="004A7D40" w:rsidP="004A7D40">
      <w:pPr>
        <w:pStyle w:val="CM3"/>
        <w:jc w:val="both"/>
        <w:rPr>
          <w:b/>
          <w:bCs/>
          <w:color w:val="000000"/>
          <w:sz w:val="20"/>
          <w:szCs w:val="20"/>
          <w:u w:val="single"/>
        </w:rPr>
      </w:pPr>
    </w:p>
    <w:p w14:paraId="00EBCC50" w14:textId="27324E20" w:rsidR="004A7D40" w:rsidRPr="0085248D" w:rsidRDefault="004A7D40" w:rsidP="00130195">
      <w:pPr>
        <w:pStyle w:val="CM3"/>
        <w:rPr>
          <w:color w:val="000000"/>
          <w:sz w:val="20"/>
          <w:szCs w:val="20"/>
        </w:rPr>
      </w:pPr>
      <w:r w:rsidRPr="0085248D">
        <w:rPr>
          <w:b/>
          <w:bCs/>
          <w:color w:val="000000"/>
          <w:sz w:val="20"/>
          <w:szCs w:val="20"/>
          <w:u w:val="single"/>
        </w:rPr>
        <w:t xml:space="preserve">MAJOR FUNCTION </w:t>
      </w:r>
      <w:r w:rsidR="00130195">
        <w:rPr>
          <w:b/>
          <w:bCs/>
          <w:color w:val="000000"/>
          <w:sz w:val="20"/>
          <w:szCs w:val="20"/>
          <w:u w:val="single"/>
        </w:rPr>
        <w:br/>
      </w:r>
    </w:p>
    <w:p w14:paraId="1D9CF6F7" w14:textId="5EE54BBD" w:rsidR="004A7D40" w:rsidRPr="004A7D40" w:rsidRDefault="004A7D40" w:rsidP="004A7D40">
      <w:pPr>
        <w:pStyle w:val="CM5"/>
        <w:spacing w:after="250" w:line="253" w:lineRule="atLeast"/>
        <w:jc w:val="both"/>
        <w:rPr>
          <w:color w:val="000000"/>
          <w:sz w:val="20"/>
          <w:szCs w:val="20"/>
        </w:rPr>
      </w:pPr>
      <w:r w:rsidRPr="0085248D">
        <w:rPr>
          <w:color w:val="000000"/>
          <w:sz w:val="20"/>
          <w:szCs w:val="20"/>
        </w:rPr>
        <w:t>This is direct and indirect public contact work establishing and servicing residential, commercial and other specialized utility accounts. The employee provides single-contact resolution in service initiation, on</w:t>
      </w:r>
      <w:r w:rsidRPr="0085248D">
        <w:rPr>
          <w:color w:val="000000"/>
          <w:sz w:val="20"/>
          <w:szCs w:val="20"/>
        </w:rPr>
        <w:softHyphen/>
        <w:t>going account review, management and maintenance and responds to the more difficult technical inquiries related to utility services. Work is performed under the direction of the Town Clerk; however, the employee is expected to exercise considerable independent judgment and initiative in the performance of daily tasks. Work is reviewed through analysis of reports, observations, and by results obtained. The employee also performs advanced clerical and specialized accounting work in compiling, maintaining, and verifying diverse statistical, fiscal, and bookkeeping records and accounts</w:t>
      </w:r>
      <w:r w:rsidR="002A0F1A">
        <w:rPr>
          <w:color w:val="000000"/>
          <w:sz w:val="20"/>
          <w:szCs w:val="20"/>
        </w:rPr>
        <w:t>.</w:t>
      </w:r>
    </w:p>
    <w:p w14:paraId="0BDFB614" w14:textId="08BBC99D" w:rsidR="004A7D40" w:rsidRPr="00130195" w:rsidRDefault="004A7D40" w:rsidP="00130195">
      <w:pPr>
        <w:pStyle w:val="CM5"/>
        <w:spacing w:after="250" w:line="253" w:lineRule="atLeast"/>
        <w:rPr>
          <w:b/>
          <w:bCs/>
          <w:sz w:val="20"/>
          <w:szCs w:val="20"/>
          <w:u w:val="single"/>
        </w:rPr>
      </w:pPr>
      <w:r w:rsidRPr="004A7D40">
        <w:rPr>
          <w:b/>
          <w:bCs/>
          <w:sz w:val="20"/>
          <w:szCs w:val="20"/>
          <w:u w:val="single"/>
        </w:rPr>
        <w:t xml:space="preserve">Minimum Training and Experience </w:t>
      </w:r>
      <w:r w:rsidR="00130195">
        <w:rPr>
          <w:b/>
          <w:bCs/>
          <w:sz w:val="20"/>
          <w:szCs w:val="20"/>
          <w:u w:val="single"/>
        </w:rPr>
        <w:br/>
      </w:r>
      <w:r w:rsidR="00130195">
        <w:rPr>
          <w:b/>
          <w:bCs/>
          <w:sz w:val="20"/>
          <w:szCs w:val="20"/>
          <w:u w:val="single"/>
        </w:rPr>
        <w:br/>
      </w:r>
      <w:r w:rsidRPr="00893CB4">
        <w:rPr>
          <w:sz w:val="20"/>
          <w:szCs w:val="20"/>
        </w:rPr>
        <w:t>Possession of a high school diploma or an equivalent recognized certificate. Five years of</w:t>
      </w:r>
      <w:r w:rsidR="002A0F1A">
        <w:rPr>
          <w:sz w:val="20"/>
          <w:szCs w:val="20"/>
        </w:rPr>
        <w:t xml:space="preserve"> administrative</w:t>
      </w:r>
      <w:r w:rsidRPr="00893CB4">
        <w:rPr>
          <w:sz w:val="20"/>
          <w:szCs w:val="20"/>
        </w:rPr>
        <w:t xml:space="preserve"> experience that includes utility billing, cash receipts and controls, bookkeeping, clerical accounting, or an equivalent combination of training and experience. </w:t>
      </w:r>
      <w:r w:rsidR="002A0F1A" w:rsidRPr="00893CB4">
        <w:rPr>
          <w:sz w:val="20"/>
          <w:szCs w:val="20"/>
        </w:rPr>
        <w:t>Graduation from an accredited four-year college or university may be substituted for one year of the required experience</w:t>
      </w:r>
      <w:r w:rsidR="002A0F1A">
        <w:rPr>
          <w:sz w:val="20"/>
          <w:szCs w:val="20"/>
        </w:rPr>
        <w:t xml:space="preserve">. </w:t>
      </w:r>
      <w:r w:rsidR="002A0F1A" w:rsidRPr="002A0F1A">
        <w:rPr>
          <w:b/>
          <w:bCs/>
          <w:sz w:val="20"/>
          <w:szCs w:val="20"/>
        </w:rPr>
        <w:t xml:space="preserve">Strong computer skills are a must.  Ideal candidate will have excellent customer service skills. </w:t>
      </w:r>
    </w:p>
    <w:p w14:paraId="01E7612D" w14:textId="1825EBD8" w:rsidR="004A7D40" w:rsidRPr="004A7D40" w:rsidRDefault="004A7D40" w:rsidP="002A0F1A">
      <w:pPr>
        <w:pStyle w:val="Default"/>
        <w:rPr>
          <w:b/>
          <w:bCs/>
          <w:sz w:val="20"/>
          <w:szCs w:val="20"/>
        </w:rPr>
      </w:pPr>
      <w:r w:rsidRPr="004A7D40">
        <w:rPr>
          <w:b/>
          <w:bCs/>
          <w:sz w:val="20"/>
          <w:szCs w:val="20"/>
        </w:rPr>
        <w:t xml:space="preserve">Benefits include </w:t>
      </w:r>
      <w:r w:rsidR="002A0F1A">
        <w:rPr>
          <w:b/>
          <w:bCs/>
          <w:sz w:val="20"/>
          <w:szCs w:val="20"/>
        </w:rPr>
        <w:t xml:space="preserve">Florida State Retirement (FRS), </w:t>
      </w:r>
      <w:r w:rsidRPr="004A7D40">
        <w:rPr>
          <w:b/>
          <w:bCs/>
          <w:sz w:val="20"/>
          <w:szCs w:val="20"/>
        </w:rPr>
        <w:t xml:space="preserve">annual leave and sick leave, </w:t>
      </w:r>
      <w:r w:rsidR="002A0F1A">
        <w:rPr>
          <w:b/>
          <w:bCs/>
          <w:sz w:val="20"/>
          <w:szCs w:val="20"/>
        </w:rPr>
        <w:t xml:space="preserve">paid holidays, </w:t>
      </w:r>
      <w:r w:rsidRPr="004A7D40">
        <w:rPr>
          <w:b/>
          <w:bCs/>
          <w:sz w:val="20"/>
          <w:szCs w:val="20"/>
        </w:rPr>
        <w:t>healthcare insurance,</w:t>
      </w:r>
      <w:r w:rsidR="002A0F1A">
        <w:rPr>
          <w:b/>
          <w:bCs/>
          <w:sz w:val="20"/>
          <w:szCs w:val="20"/>
        </w:rPr>
        <w:t xml:space="preserve"> and life insurance.  </w:t>
      </w:r>
    </w:p>
    <w:p w14:paraId="2487BCB9" w14:textId="77777777" w:rsidR="004A7D40" w:rsidRPr="004A7D40" w:rsidRDefault="004A7D40" w:rsidP="009B1702">
      <w:pPr>
        <w:pStyle w:val="Default"/>
        <w:jc w:val="center"/>
        <w:rPr>
          <w:b/>
          <w:bCs/>
          <w:sz w:val="22"/>
          <w:szCs w:val="22"/>
        </w:rPr>
      </w:pPr>
    </w:p>
    <w:p w14:paraId="065FDE57" w14:textId="20B5108C" w:rsidR="004A7D40" w:rsidRDefault="004A7D40" w:rsidP="002A0F1A">
      <w:pPr>
        <w:pStyle w:val="Default"/>
        <w:rPr>
          <w:b/>
          <w:bCs/>
          <w:sz w:val="20"/>
          <w:szCs w:val="20"/>
        </w:rPr>
      </w:pPr>
      <w:r w:rsidRPr="004A7D40">
        <w:rPr>
          <w:b/>
          <w:bCs/>
          <w:sz w:val="20"/>
          <w:szCs w:val="20"/>
        </w:rPr>
        <w:t>The Town of Havana is a drug free Equal Opportunity Employer.</w:t>
      </w:r>
    </w:p>
    <w:p w14:paraId="5D488ED1" w14:textId="439BDE76" w:rsidR="009B1702" w:rsidRDefault="009B1702" w:rsidP="002A0F1A">
      <w:pPr>
        <w:pStyle w:val="Default"/>
        <w:rPr>
          <w:b/>
          <w:bCs/>
          <w:sz w:val="20"/>
          <w:szCs w:val="20"/>
        </w:rPr>
      </w:pPr>
    </w:p>
    <w:p w14:paraId="52A1CEB1" w14:textId="4D855AA2" w:rsidR="00ED5482" w:rsidRPr="009B1702" w:rsidRDefault="002A0F1A" w:rsidP="002A0F1A">
      <w:pPr>
        <w:spacing w:after="0" w:line="240" w:lineRule="auto"/>
        <w:rPr>
          <w:rFonts w:ascii="Arial" w:hAnsi="Arial" w:cs="Arial"/>
          <w:sz w:val="20"/>
          <w:szCs w:val="20"/>
        </w:rPr>
      </w:pPr>
      <w:r>
        <w:rPr>
          <w:rFonts w:ascii="Arial" w:hAnsi="Arial" w:cs="Arial"/>
          <w:sz w:val="20"/>
          <w:szCs w:val="20"/>
        </w:rPr>
        <w:t>Applications &amp; r</w:t>
      </w:r>
      <w:r w:rsidR="009B1702" w:rsidRPr="009B1702">
        <w:rPr>
          <w:rFonts w:ascii="Arial" w:hAnsi="Arial" w:cs="Arial"/>
          <w:sz w:val="20"/>
          <w:szCs w:val="20"/>
        </w:rPr>
        <w:t xml:space="preserve">esumes </w:t>
      </w:r>
      <w:r>
        <w:rPr>
          <w:rFonts w:ascii="Arial" w:hAnsi="Arial" w:cs="Arial"/>
          <w:sz w:val="20"/>
          <w:szCs w:val="20"/>
        </w:rPr>
        <w:t xml:space="preserve">may be submitted </w:t>
      </w:r>
      <w:r w:rsidR="009B1702" w:rsidRPr="009B1702">
        <w:rPr>
          <w:rFonts w:ascii="Arial" w:hAnsi="Arial" w:cs="Arial"/>
          <w:sz w:val="20"/>
          <w:szCs w:val="20"/>
        </w:rPr>
        <w:t xml:space="preserve">to </w:t>
      </w:r>
      <w:hyperlink r:id="rId5" w:history="1">
        <w:r w:rsidRPr="0085491C">
          <w:rPr>
            <w:rStyle w:val="Hyperlink"/>
            <w:rFonts w:ascii="Arial" w:hAnsi="Arial" w:cs="Arial"/>
            <w:sz w:val="20"/>
            <w:szCs w:val="20"/>
          </w:rPr>
          <w:t>clerk@townofhavana.com</w:t>
        </w:r>
      </w:hyperlink>
      <w:r>
        <w:rPr>
          <w:rFonts w:ascii="Arial" w:hAnsi="Arial" w:cs="Arial"/>
          <w:sz w:val="20"/>
          <w:szCs w:val="20"/>
        </w:rPr>
        <w:t xml:space="preserve"> or Town of Havana, Attn:  Town Clerk, 711 N. Main Street Havana FL 32333.</w:t>
      </w:r>
    </w:p>
    <w:sectPr w:rsidR="00ED5482" w:rsidRPr="009B1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40"/>
    <w:rsid w:val="00130195"/>
    <w:rsid w:val="002A0F1A"/>
    <w:rsid w:val="004A7D40"/>
    <w:rsid w:val="004B2173"/>
    <w:rsid w:val="0098390D"/>
    <w:rsid w:val="009B1702"/>
    <w:rsid w:val="00A65CD6"/>
    <w:rsid w:val="00ED5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C3946"/>
  <w15:chartTrackingRefBased/>
  <w15:docId w15:val="{95ACE8F3-3943-4E36-92F8-DFF88270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D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7D40"/>
    <w:pPr>
      <w:autoSpaceDE w:val="0"/>
      <w:autoSpaceDN w:val="0"/>
      <w:adjustRightInd w:val="0"/>
      <w:spacing w:after="0" w:line="240" w:lineRule="auto"/>
    </w:pPr>
    <w:rPr>
      <w:rFonts w:ascii="Arial" w:hAnsi="Arial" w:cs="Arial"/>
      <w:color w:val="000000"/>
      <w:sz w:val="24"/>
      <w:szCs w:val="24"/>
    </w:rPr>
  </w:style>
  <w:style w:type="paragraph" w:customStyle="1" w:styleId="CM3">
    <w:name w:val="CM3"/>
    <w:basedOn w:val="Default"/>
    <w:next w:val="Default"/>
    <w:uiPriority w:val="99"/>
    <w:rsid w:val="004A7D40"/>
    <w:pPr>
      <w:spacing w:line="253" w:lineRule="atLeast"/>
    </w:pPr>
    <w:rPr>
      <w:color w:val="auto"/>
    </w:rPr>
  </w:style>
  <w:style w:type="paragraph" w:customStyle="1" w:styleId="CM5">
    <w:name w:val="CM5"/>
    <w:basedOn w:val="Default"/>
    <w:next w:val="Default"/>
    <w:uiPriority w:val="99"/>
    <w:rsid w:val="004A7D40"/>
    <w:rPr>
      <w:color w:val="auto"/>
    </w:rPr>
  </w:style>
  <w:style w:type="character" w:styleId="Hyperlink">
    <w:name w:val="Hyperlink"/>
    <w:basedOn w:val="DefaultParagraphFont"/>
    <w:uiPriority w:val="99"/>
    <w:unhideWhenUsed/>
    <w:rsid w:val="002A0F1A"/>
    <w:rPr>
      <w:color w:val="0563C1" w:themeColor="hyperlink"/>
      <w:u w:val="single"/>
    </w:rPr>
  </w:style>
  <w:style w:type="character" w:styleId="UnresolvedMention">
    <w:name w:val="Unresolved Mention"/>
    <w:basedOn w:val="DefaultParagraphFont"/>
    <w:uiPriority w:val="99"/>
    <w:semiHidden/>
    <w:unhideWhenUsed/>
    <w:rsid w:val="002A0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lerk@townofhavana.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Bradford Johnson</dc:creator>
  <cp:keywords/>
  <dc:description/>
  <cp:lastModifiedBy>Kendrah Wilkerson</cp:lastModifiedBy>
  <cp:revision>2</cp:revision>
  <dcterms:created xsi:type="dcterms:W3CDTF">2025-03-03T14:11:00Z</dcterms:created>
  <dcterms:modified xsi:type="dcterms:W3CDTF">2025-03-03T14:11:00Z</dcterms:modified>
</cp:coreProperties>
</file>